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02" w:rsidRPr="00364D43" w:rsidRDefault="00151C02" w:rsidP="00364D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D7492" w:rsidRPr="009B1917" w:rsidRDefault="004D7492" w:rsidP="009B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17">
        <w:rPr>
          <w:rFonts w:ascii="Times New Roman" w:hAnsi="Times New Roman" w:cs="Times New Roman"/>
          <w:b/>
          <w:sz w:val="24"/>
          <w:szCs w:val="24"/>
        </w:rPr>
        <w:t>Последствия недопуска потребителем гарантирующего поставщика (сетевой организации</w:t>
      </w:r>
      <w:r w:rsidR="00B15DEC">
        <w:rPr>
          <w:rFonts w:ascii="Times New Roman" w:hAnsi="Times New Roman" w:cs="Times New Roman"/>
          <w:b/>
          <w:sz w:val="24"/>
          <w:szCs w:val="24"/>
        </w:rPr>
        <w:t>)</w:t>
      </w:r>
      <w:r w:rsidRPr="009B1917">
        <w:rPr>
          <w:rFonts w:ascii="Times New Roman" w:hAnsi="Times New Roman" w:cs="Times New Roman"/>
          <w:b/>
          <w:sz w:val="24"/>
          <w:szCs w:val="24"/>
        </w:rPr>
        <w:t xml:space="preserve"> - в отношении жилого дома (домовладения) для установки и ввода в эксплуатацию прибора учета электрической энергии и иного оборудования, в том числе необходимого для присоединения такого прибора учета к интеллектуальной системе учета электрической энергии (мощности)</w:t>
      </w:r>
    </w:p>
    <w:p w:rsidR="004D7492" w:rsidRDefault="004D7492" w:rsidP="00364D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492" w:rsidRPr="004D7492" w:rsidRDefault="004D7492" w:rsidP="004D7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Pr="004D7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 пунктом 60(3)</w:t>
      </w:r>
      <w:r w:rsidRPr="004D74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325">
        <w:rPr>
          <w:rFonts w:ascii="Times New Roman" w:hAnsi="Times New Roman" w:cs="Times New Roman"/>
          <w:sz w:val="24"/>
          <w:szCs w:val="24"/>
          <w:lang w:eastAsia="ru-RU"/>
        </w:rPr>
        <w:t>Правил предоставления коммунальных услуг собственникам и пользователям помещений в многоквартирных домах и жилых домов, утвержденных Постановлением Правительства РФ от 06.05.2011 г. </w:t>
      </w:r>
      <w:r>
        <w:rPr>
          <w:rFonts w:ascii="Times New Roman" w:hAnsi="Times New Roman" w:cs="Times New Roman"/>
          <w:sz w:val="24"/>
          <w:szCs w:val="24"/>
          <w:lang w:eastAsia="ru-RU"/>
        </w:rPr>
        <w:t>№354 , в</w:t>
      </w:r>
      <w:r w:rsidRPr="004D7492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двукратного недопуска потребителем в занимаемое им жилое и (или) нежилое помещение представителей гарантирующего поставщика (сетевой организации - в отношении жилых домов (домовладений) для установки индивидуальных, общих (квартирных) приборов учета электрической энергии</w:t>
      </w:r>
      <w:proofErr w:type="gramEnd"/>
      <w:r w:rsidRPr="004D749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D7492">
        <w:rPr>
          <w:rFonts w:ascii="Times New Roman" w:hAnsi="Times New Roman" w:cs="Times New Roman"/>
          <w:sz w:val="24"/>
          <w:szCs w:val="24"/>
          <w:lang w:eastAsia="ru-RU"/>
        </w:rPr>
        <w:t>ввода их в эксплуатацию, проверки состояния установленных и введенных в эксплуатацию приборов учета, а также для проведения работ по обслуживанию приборов учета и их подключения к интеллектуальной системе учета электрической энергии (мощности)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коэффициента, величина которого принимается равной 1,5, начиная с расчетного периода</w:t>
      </w:r>
      <w:proofErr w:type="gramEnd"/>
      <w:r w:rsidRPr="004D749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D7492">
        <w:rPr>
          <w:rFonts w:ascii="Times New Roman" w:hAnsi="Times New Roman" w:cs="Times New Roman"/>
          <w:sz w:val="24"/>
          <w:szCs w:val="24"/>
          <w:lang w:eastAsia="ru-RU"/>
        </w:rPr>
        <w:t>когда гарантирующим поставщиком (сетевой организацией - в отношении жилого дома (домовладения) был составлен повторный акт об отказе в допуске к прибору учета и (или) месту установки прибора учета.</w:t>
      </w:r>
      <w:proofErr w:type="gramEnd"/>
    </w:p>
    <w:p w:rsidR="004D7492" w:rsidRDefault="004D7492" w:rsidP="00364D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492" w:rsidRDefault="004D7492" w:rsidP="00364D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492" w:rsidRDefault="004D7492" w:rsidP="00364D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492" w:rsidRDefault="004D7492" w:rsidP="00364D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492" w:rsidRDefault="004D7492" w:rsidP="00364D4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7492" w:rsidSect="00364D43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DF4"/>
    <w:multiLevelType w:val="multilevel"/>
    <w:tmpl w:val="09208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40A08"/>
    <w:multiLevelType w:val="multilevel"/>
    <w:tmpl w:val="1AD2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3A03"/>
    <w:rsid w:val="00034D2F"/>
    <w:rsid w:val="00151C02"/>
    <w:rsid w:val="00364D43"/>
    <w:rsid w:val="004D7492"/>
    <w:rsid w:val="0051637B"/>
    <w:rsid w:val="00597BC8"/>
    <w:rsid w:val="005B27E5"/>
    <w:rsid w:val="00663A03"/>
    <w:rsid w:val="00815A3C"/>
    <w:rsid w:val="00855C37"/>
    <w:rsid w:val="009B1917"/>
    <w:rsid w:val="00A55C22"/>
    <w:rsid w:val="00A67CAD"/>
    <w:rsid w:val="00AD64DE"/>
    <w:rsid w:val="00B15DEC"/>
    <w:rsid w:val="00C027CC"/>
    <w:rsid w:val="00CE4A81"/>
    <w:rsid w:val="00DC65A6"/>
    <w:rsid w:val="00DF0B55"/>
    <w:rsid w:val="00DF4B23"/>
    <w:rsid w:val="00E10903"/>
    <w:rsid w:val="00EB73CA"/>
    <w:rsid w:val="00F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81"/>
  </w:style>
  <w:style w:type="paragraph" w:styleId="4">
    <w:name w:val="heading 4"/>
    <w:basedOn w:val="a"/>
    <w:link w:val="40"/>
    <w:uiPriority w:val="9"/>
    <w:qFormat/>
    <w:rsid w:val="00663A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A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3A03"/>
    <w:rPr>
      <w:b/>
      <w:bCs/>
    </w:rPr>
  </w:style>
  <w:style w:type="paragraph" w:styleId="a4">
    <w:name w:val="Normal (Web)"/>
    <w:basedOn w:val="a"/>
    <w:uiPriority w:val="99"/>
    <w:semiHidden/>
    <w:unhideWhenUsed/>
    <w:rsid w:val="0066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3A03"/>
    <w:rPr>
      <w:color w:val="0000FF"/>
      <w:u w:val="single"/>
    </w:rPr>
  </w:style>
  <w:style w:type="paragraph" w:styleId="a6">
    <w:name w:val="No Spacing"/>
    <w:uiPriority w:val="1"/>
    <w:qFormat/>
    <w:rsid w:val="00597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2023-10-10T06:09:00Z</cp:lastPrinted>
  <dcterms:created xsi:type="dcterms:W3CDTF">2023-10-10T06:30:00Z</dcterms:created>
  <dcterms:modified xsi:type="dcterms:W3CDTF">2023-10-10T12:59:00Z</dcterms:modified>
</cp:coreProperties>
</file>